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新疆师范大学继续教育学院信息发布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“三审三校”审批表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377"/>
        <w:gridCol w:w="77"/>
        <w:gridCol w:w="1228"/>
        <w:gridCol w:w="122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信息标题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报送部门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及日期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部门负责人签字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信息发布平台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1.学院网站新闻动态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2.学院网站通知公告   </w:t>
            </w:r>
          </w:p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3.学院网站下载专区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4.学院微信公众号</w:t>
            </w:r>
          </w:p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5.学院微信视频号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6.学校OA系统通知公告  </w:t>
            </w:r>
          </w:p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7.学校OA系统校级文件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是否推送学校新闻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是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5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办公室意见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2"/>
                <w:szCs w:val="20"/>
              </w:rPr>
              <w:t>（涉及学校OA系统通知公告或校级文件时填写）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一审一校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学院信息发布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专门负责人意见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二审二校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学院分管领导意见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三审三校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学院院长意见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学院书记意见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发布情况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日在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平台发布。</w:t>
            </w:r>
          </w:p>
        </w:tc>
      </w:tr>
    </w:tbl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75"/>
    <w:rsid w:val="000043B0"/>
    <w:rsid w:val="000045B6"/>
    <w:rsid w:val="00230F9B"/>
    <w:rsid w:val="004A5C8C"/>
    <w:rsid w:val="00666675"/>
    <w:rsid w:val="0069244D"/>
    <w:rsid w:val="006A164D"/>
    <w:rsid w:val="0085659C"/>
    <w:rsid w:val="00AF2F77"/>
    <w:rsid w:val="00B63D6A"/>
    <w:rsid w:val="00DD46C2"/>
    <w:rsid w:val="00E45AA5"/>
    <w:rsid w:val="00E75429"/>
    <w:rsid w:val="00E84A5F"/>
    <w:rsid w:val="00ED57B5"/>
    <w:rsid w:val="00F82A33"/>
    <w:rsid w:val="5ED7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2021-12-06T13:27:00Z</dcterms:created>
  <dc:creator>yj</dc:creator>
  <cp:lastModifiedBy>xjnu</cp:lastModifiedBy>
  <cp:lastPrinted>2021-12-07T07:37:00Z</cp:lastPrinted>
  <dcterms:modified xsi:type="dcterms:W3CDTF">2022-06-30T02:39:18Z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0B6A10C350DB4442A26ED9A2F0B7E6CC</vt:lpwstr>
  </property>
</Properties>
</file>